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40C4" w14:textId="18A3BEB6" w:rsidR="0027195E" w:rsidRPr="00756353" w:rsidRDefault="0027195E" w:rsidP="0027195E">
      <w:pPr>
        <w:pStyle w:val="Tytu"/>
        <w:rPr>
          <w:rFonts w:ascii="Times New Roman" w:hAnsi="Times New Roman" w:cs="Times New Roman"/>
          <w:color w:val="000000"/>
          <w:sz w:val="24"/>
          <w:szCs w:val="24"/>
        </w:rPr>
      </w:pPr>
      <w:r w:rsidRPr="00756353">
        <w:rPr>
          <w:rFonts w:ascii="Times New Roman" w:hAnsi="Times New Roman" w:cs="Times New Roman"/>
          <w:color w:val="000000"/>
          <w:sz w:val="24"/>
          <w:szCs w:val="24"/>
        </w:rPr>
        <w:t>Umowa dzierżawy</w:t>
      </w:r>
    </w:p>
    <w:p w14:paraId="1D048781" w14:textId="77777777" w:rsidR="0027195E" w:rsidRPr="00756353" w:rsidRDefault="0027195E" w:rsidP="0027195E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FF8A69" w14:textId="25F1600F" w:rsidR="0027195E" w:rsidRPr="002A501A" w:rsidRDefault="0027195E" w:rsidP="002719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01A">
        <w:rPr>
          <w:rFonts w:ascii="Times New Roman" w:hAnsi="Times New Roman" w:cs="Times New Roman"/>
          <w:color w:val="000000"/>
          <w:sz w:val="24"/>
          <w:szCs w:val="24"/>
        </w:rPr>
        <w:t xml:space="preserve">zawarta dnia . ………… r. w  Nowym Dworze Mazowieckim pomiędzy: </w:t>
      </w:r>
      <w:r w:rsidRPr="002A50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501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BD0EBE5" w14:textId="1ED3B8A8" w:rsidR="0027195E" w:rsidRPr="002A501A" w:rsidRDefault="002A501A" w:rsidP="0027195E">
      <w:pPr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01A">
        <w:rPr>
          <w:rFonts w:ascii="Times New Roman" w:hAnsi="Times New Roman" w:cs="Times New Roman"/>
          <w:color w:val="000000"/>
          <w:sz w:val="24"/>
          <w:szCs w:val="24"/>
        </w:rPr>
        <w:t xml:space="preserve">Nowodworskim Ośrodkiem Kultury, z siedzibą przy ul. Paderewskiego 1a w Nowym Dworze </w:t>
      </w:r>
      <w:proofErr w:type="spellStart"/>
      <w:r w:rsidRPr="002A501A">
        <w:rPr>
          <w:rFonts w:ascii="Times New Roman" w:hAnsi="Times New Roman" w:cs="Times New Roman"/>
          <w:color w:val="000000"/>
          <w:sz w:val="24"/>
          <w:szCs w:val="24"/>
        </w:rPr>
        <w:t>Maz</w:t>
      </w:r>
      <w:proofErr w:type="spellEnd"/>
      <w:r w:rsidRPr="002A50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195E" w:rsidRPr="002A501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7BF9DE77" w14:textId="37FEF013" w:rsidR="0027195E" w:rsidRPr="002A501A" w:rsidRDefault="0027195E" w:rsidP="0027195E">
      <w:pPr>
        <w:tabs>
          <w:tab w:val="left" w:pos="1440"/>
          <w:tab w:val="left" w:pos="6840"/>
        </w:tabs>
        <w:spacing w:before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01A">
        <w:rPr>
          <w:rFonts w:ascii="Times New Roman" w:hAnsi="Times New Roman" w:cs="Times New Roman"/>
          <w:color w:val="000000"/>
          <w:sz w:val="24"/>
          <w:szCs w:val="24"/>
        </w:rPr>
        <w:t xml:space="preserve">dalej zwanym </w:t>
      </w:r>
      <w:r w:rsidRPr="002A5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Wydzierżawiającym</w:t>
      </w:r>
      <w:r w:rsidRPr="002A50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A501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BD86B53" w14:textId="77777777" w:rsidR="0027195E" w:rsidRPr="002A501A" w:rsidRDefault="0027195E" w:rsidP="002719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01A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789A1ECC" w14:textId="43F200B2" w:rsidR="0027195E" w:rsidRPr="002A501A" w:rsidRDefault="002A501A" w:rsidP="0027195E">
      <w:pPr>
        <w:tabs>
          <w:tab w:val="left" w:pos="1440"/>
          <w:tab w:val="left" w:pos="6840"/>
        </w:tabs>
        <w:spacing w:before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01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="00050D83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14:paraId="4B9C7B89" w14:textId="14B2AE0B" w:rsidR="0027195E" w:rsidRDefault="0027195E" w:rsidP="0027195E">
      <w:pPr>
        <w:tabs>
          <w:tab w:val="left" w:pos="1440"/>
          <w:tab w:val="left" w:pos="6840"/>
        </w:tabs>
        <w:spacing w:before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01A">
        <w:rPr>
          <w:rFonts w:ascii="Times New Roman" w:hAnsi="Times New Roman" w:cs="Times New Roman"/>
          <w:color w:val="000000"/>
          <w:sz w:val="24"/>
          <w:szCs w:val="24"/>
        </w:rPr>
        <w:t>zwanym dalej</w:t>
      </w:r>
      <w:r w:rsidRPr="002A5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Dzierżawcą</w:t>
      </w:r>
      <w:r w:rsidR="002A501A" w:rsidRPr="002A50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0F8DEAA" w14:textId="77777777" w:rsidR="007C59CC" w:rsidRPr="002A501A" w:rsidRDefault="007C59CC" w:rsidP="0027195E">
      <w:pPr>
        <w:tabs>
          <w:tab w:val="left" w:pos="1440"/>
          <w:tab w:val="left" w:pos="6840"/>
        </w:tabs>
        <w:spacing w:before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FB8DE3" w14:textId="248F2D1B" w:rsidR="0027195E" w:rsidRPr="0027195E" w:rsidRDefault="0027195E" w:rsidP="0027195E">
      <w:pPr>
        <w:tabs>
          <w:tab w:val="left" w:pos="39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35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E7EE4E1" w14:textId="77777777" w:rsidR="0027195E" w:rsidRPr="00756353" w:rsidRDefault="0027195E" w:rsidP="0027195E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353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</w:p>
    <w:p w14:paraId="051F540C" w14:textId="3ADBB8EB" w:rsidR="0027195E" w:rsidRPr="00756353" w:rsidRDefault="0027195E" w:rsidP="002A501A">
      <w:pPr>
        <w:numPr>
          <w:ilvl w:val="0"/>
          <w:numId w:val="12"/>
        </w:numPr>
        <w:spacing w:before="120" w:after="0" w:line="360" w:lineRule="auto"/>
        <w:ind w:left="92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353">
        <w:rPr>
          <w:rFonts w:ascii="Times New Roman" w:hAnsi="Times New Roman" w:cs="Times New Roman"/>
          <w:color w:val="000000"/>
          <w:sz w:val="24"/>
          <w:szCs w:val="24"/>
        </w:rPr>
        <w:t>Wydzierżawiający oddaje Dzierżawcy do odpłatnego korzystania pomieszczenie o pow. …….. m znajdując</w:t>
      </w:r>
      <w:r w:rsidR="002A501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56353">
        <w:rPr>
          <w:rFonts w:ascii="Times New Roman" w:hAnsi="Times New Roman" w:cs="Times New Roman"/>
          <w:color w:val="000000"/>
          <w:sz w:val="24"/>
          <w:szCs w:val="24"/>
        </w:rPr>
        <w:t xml:space="preserve"> się w ………… (dokładna lokalizacja pomieszczenia w Kasynie), i pobierania pożytków. </w:t>
      </w:r>
    </w:p>
    <w:p w14:paraId="1DE80EB4" w14:textId="31091D83" w:rsidR="0027195E" w:rsidRPr="0027195E" w:rsidRDefault="0027195E" w:rsidP="002A501A">
      <w:pPr>
        <w:numPr>
          <w:ilvl w:val="0"/>
          <w:numId w:val="12"/>
        </w:numPr>
        <w:spacing w:before="120" w:after="0" w:line="360" w:lineRule="auto"/>
        <w:ind w:left="92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95E">
        <w:rPr>
          <w:rFonts w:ascii="Times New Roman" w:hAnsi="Times New Roman" w:cs="Times New Roman"/>
          <w:color w:val="000000"/>
          <w:sz w:val="24"/>
          <w:szCs w:val="24"/>
        </w:rPr>
        <w:t xml:space="preserve">Dzierżawca będzie uprawniony do korzystania z części wspólnej, tj. korytarza prowadzącego do pomieszczenia, o którym mowa w ust.1 oraz toalet, które znajdują się na korytarzu i są przeznaczone do wspólnego korzystania. </w:t>
      </w:r>
    </w:p>
    <w:p w14:paraId="6A88C7A9" w14:textId="67F81F6A" w:rsidR="0027195E" w:rsidRDefault="0027195E" w:rsidP="002A501A">
      <w:pPr>
        <w:numPr>
          <w:ilvl w:val="0"/>
          <w:numId w:val="12"/>
        </w:numPr>
        <w:spacing w:before="120" w:after="0" w:line="360" w:lineRule="auto"/>
        <w:ind w:left="92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353">
        <w:rPr>
          <w:rFonts w:ascii="Times New Roman" w:hAnsi="Times New Roman" w:cs="Times New Roman"/>
          <w:color w:val="000000"/>
          <w:sz w:val="24"/>
          <w:szCs w:val="24"/>
        </w:rPr>
        <w:t>Dzierżawca będzie korzystał</w:t>
      </w:r>
      <w:r w:rsidR="007C59CC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756353">
        <w:rPr>
          <w:rFonts w:ascii="Times New Roman" w:hAnsi="Times New Roman" w:cs="Times New Roman"/>
          <w:color w:val="000000"/>
          <w:sz w:val="24"/>
          <w:szCs w:val="24"/>
        </w:rPr>
        <w:t xml:space="preserve"> nieruchomości, o której mowa w ust.1 </w:t>
      </w:r>
      <w:r w:rsidR="00057079">
        <w:rPr>
          <w:rFonts w:ascii="Times New Roman" w:hAnsi="Times New Roman" w:cs="Times New Roman"/>
          <w:color w:val="000000"/>
          <w:sz w:val="24"/>
          <w:szCs w:val="24"/>
        </w:rPr>
        <w:t xml:space="preserve">i 2 </w:t>
      </w:r>
      <w:r w:rsidRPr="00756353">
        <w:rPr>
          <w:rFonts w:ascii="Times New Roman" w:hAnsi="Times New Roman" w:cs="Times New Roman"/>
          <w:color w:val="000000"/>
          <w:sz w:val="24"/>
          <w:szCs w:val="24"/>
        </w:rPr>
        <w:t>wyłącznie na cele prowadzonej działalności gospodarczej, polegającej na prowadzeniu kawiarni i restauracji.</w:t>
      </w:r>
    </w:p>
    <w:p w14:paraId="1014B328" w14:textId="77777777" w:rsidR="00787A80" w:rsidRDefault="0027195E" w:rsidP="007C59CC">
      <w:pPr>
        <w:pStyle w:val="Akapitzlist"/>
        <w:numPr>
          <w:ilvl w:val="0"/>
          <w:numId w:val="12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Najemca oświadcza, że znany mu jest stan techniczny oddanych w </w:t>
      </w:r>
      <w:r w:rsidR="00057079">
        <w:rPr>
          <w:rFonts w:ascii="Times New Roman" w:hAnsi="Times New Roman" w:cs="Times New Roman"/>
          <w:sz w:val="24"/>
          <w:szCs w:val="24"/>
        </w:rPr>
        <w:t xml:space="preserve">dzierżawę </w:t>
      </w:r>
      <w:r w:rsidRPr="00C07AC3">
        <w:rPr>
          <w:rFonts w:ascii="Times New Roman" w:hAnsi="Times New Roman" w:cs="Times New Roman"/>
          <w:sz w:val="24"/>
          <w:szCs w:val="24"/>
        </w:rPr>
        <w:t xml:space="preserve">pomieszczeń i nie wnosi w tym zakresie żadnych zastrzeżeń. </w:t>
      </w:r>
    </w:p>
    <w:p w14:paraId="0AE0151B" w14:textId="4D780984" w:rsidR="0027195E" w:rsidRDefault="0027195E" w:rsidP="007C59CC">
      <w:pPr>
        <w:pStyle w:val="Akapitzlist"/>
        <w:numPr>
          <w:ilvl w:val="0"/>
          <w:numId w:val="12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7A80">
        <w:rPr>
          <w:rFonts w:ascii="Times New Roman" w:hAnsi="Times New Roman" w:cs="Times New Roman"/>
          <w:sz w:val="24"/>
          <w:szCs w:val="24"/>
        </w:rPr>
        <w:t xml:space="preserve">Przekazanie przedmiotu </w:t>
      </w:r>
      <w:r w:rsidR="00057079" w:rsidRPr="00787A80">
        <w:rPr>
          <w:rFonts w:ascii="Times New Roman" w:hAnsi="Times New Roman" w:cs="Times New Roman"/>
          <w:sz w:val="24"/>
          <w:szCs w:val="24"/>
        </w:rPr>
        <w:t>dzierżawy</w:t>
      </w:r>
      <w:r w:rsidRPr="00787A80">
        <w:rPr>
          <w:rFonts w:ascii="Times New Roman" w:hAnsi="Times New Roman" w:cs="Times New Roman"/>
          <w:sz w:val="24"/>
          <w:szCs w:val="24"/>
        </w:rPr>
        <w:t xml:space="preserve"> nastąpi na podstawie </w:t>
      </w:r>
      <w:r w:rsidRPr="00787A80">
        <w:rPr>
          <w:rFonts w:ascii="Times New Roman" w:hAnsi="Times New Roman" w:cs="Times New Roman"/>
          <w:b/>
          <w:bCs/>
          <w:sz w:val="24"/>
          <w:szCs w:val="24"/>
        </w:rPr>
        <w:t>protokołu</w:t>
      </w:r>
      <w:r w:rsidRPr="00787A80">
        <w:rPr>
          <w:rFonts w:ascii="Times New Roman" w:hAnsi="Times New Roman" w:cs="Times New Roman"/>
          <w:sz w:val="24"/>
          <w:szCs w:val="24"/>
        </w:rPr>
        <w:t xml:space="preserve"> przekazania określającego stan techniczny</w:t>
      </w:r>
      <w:r w:rsidR="00057079" w:rsidRPr="00787A80">
        <w:rPr>
          <w:rFonts w:ascii="Times New Roman" w:hAnsi="Times New Roman" w:cs="Times New Roman"/>
          <w:sz w:val="24"/>
          <w:szCs w:val="24"/>
        </w:rPr>
        <w:t xml:space="preserve"> oraz wyposażenie</w:t>
      </w:r>
      <w:r w:rsidRPr="00787A80">
        <w:rPr>
          <w:rFonts w:ascii="Times New Roman" w:hAnsi="Times New Roman" w:cs="Times New Roman"/>
          <w:sz w:val="24"/>
          <w:szCs w:val="24"/>
        </w:rPr>
        <w:t xml:space="preserve"> pomieszczeń</w:t>
      </w:r>
      <w:r w:rsidR="00057079" w:rsidRPr="00787A80">
        <w:rPr>
          <w:rFonts w:ascii="Times New Roman" w:hAnsi="Times New Roman" w:cs="Times New Roman"/>
          <w:sz w:val="24"/>
          <w:szCs w:val="24"/>
        </w:rPr>
        <w:t>,</w:t>
      </w:r>
      <w:r w:rsidRPr="00787A80">
        <w:rPr>
          <w:rFonts w:ascii="Times New Roman" w:hAnsi="Times New Roman" w:cs="Times New Roman"/>
          <w:sz w:val="24"/>
          <w:szCs w:val="24"/>
        </w:rPr>
        <w:t xml:space="preserve"> podpisany przez obie Strony, stanowiący załącznik nr 2 do niniejszej umowy. Strony oświadczają, że w załączniku nr 2 do umowy jest wskazany stan liczników mediów, w dniu przekazania przedmiotu najmu </w:t>
      </w:r>
      <w:r w:rsidR="00057079" w:rsidRPr="00787A80">
        <w:rPr>
          <w:rFonts w:ascii="Times New Roman" w:hAnsi="Times New Roman" w:cs="Times New Roman"/>
          <w:sz w:val="24"/>
          <w:szCs w:val="24"/>
        </w:rPr>
        <w:t>umowy</w:t>
      </w:r>
      <w:r w:rsidRPr="00787A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CBA100" w14:textId="77777777" w:rsidR="007C59CC" w:rsidRDefault="007C59CC" w:rsidP="007C5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B6FA2" w14:textId="77777777" w:rsidR="007C59CC" w:rsidRPr="007C59CC" w:rsidRDefault="007C59CC" w:rsidP="007C5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66980" w14:textId="77777777" w:rsidR="0027195E" w:rsidRPr="00756353" w:rsidRDefault="0027195E" w:rsidP="0027195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35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 2</w:t>
      </w:r>
    </w:p>
    <w:p w14:paraId="1E177234" w14:textId="25B966C5" w:rsidR="004E7313" w:rsidRPr="004E7313" w:rsidRDefault="004E7313" w:rsidP="004E7313">
      <w:pPr>
        <w:pStyle w:val="Tekstpodstawowy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4E7313">
        <w:rPr>
          <w:rFonts w:ascii="Times New Roman" w:hAnsi="Times New Roman" w:cs="Times New Roman"/>
          <w:sz w:val="24"/>
        </w:rPr>
        <w:t xml:space="preserve">Wynajmujący </w:t>
      </w:r>
      <w:r>
        <w:rPr>
          <w:rFonts w:ascii="Times New Roman" w:hAnsi="Times New Roman" w:cs="Times New Roman"/>
          <w:sz w:val="24"/>
        </w:rPr>
        <w:t xml:space="preserve">przekaże wynajmującemu dokumentację powykonawczą dot. technologii kuchni, w celu zgłoszenia do odbioru przez </w:t>
      </w:r>
      <w:r w:rsidR="007C59CC">
        <w:rPr>
          <w:color w:val="4D5156"/>
          <w:sz w:val="21"/>
          <w:szCs w:val="21"/>
          <w:shd w:val="clear" w:color="auto" w:fill="FFFFFF"/>
        </w:rPr>
        <w:t>Powiatową Stację Sanitarno- Epidemiologiczną</w:t>
      </w:r>
      <w:r>
        <w:rPr>
          <w:rFonts w:ascii="Times New Roman" w:hAnsi="Times New Roman" w:cs="Times New Roman"/>
          <w:sz w:val="24"/>
        </w:rPr>
        <w:t xml:space="preserve"> (</w:t>
      </w:r>
      <w:r w:rsidR="007C59CC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anepid). </w:t>
      </w:r>
    </w:p>
    <w:p w14:paraId="783FBADC" w14:textId="614DB0DC" w:rsidR="00DF6B12" w:rsidRDefault="0027195E" w:rsidP="00DF6B12">
      <w:pPr>
        <w:pStyle w:val="Tekstpodstawowy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756353">
        <w:rPr>
          <w:rFonts w:ascii="Times New Roman" w:hAnsi="Times New Roman" w:cs="Times New Roman"/>
          <w:sz w:val="24"/>
        </w:rPr>
        <w:t xml:space="preserve">Wydzierżawiający oświadcza, że przedmiot dzierżawy, o którym mowa w § 1, stanowi jego własność i pozostanie nią do wygaśnięcia niniejszej umowy. </w:t>
      </w:r>
    </w:p>
    <w:p w14:paraId="0E702900" w14:textId="1111F063" w:rsidR="007D1744" w:rsidRPr="00787A80" w:rsidRDefault="007D1744" w:rsidP="00DF6B12">
      <w:pPr>
        <w:pStyle w:val="Tekstpodstawowy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787A80">
        <w:rPr>
          <w:rFonts w:ascii="Times New Roman" w:hAnsi="Times New Roman" w:cs="Times New Roman"/>
          <w:sz w:val="24"/>
        </w:rPr>
        <w:t xml:space="preserve">Najemca umożliwi pracownikowi Wynajmującego dostęp do przedmiotu najmu w celu dokonywania odczytów podliczników energii elektrycznej i wody oraz okazjonalnego sprawdzania stanu technicznego urządzeń. </w:t>
      </w:r>
    </w:p>
    <w:p w14:paraId="431032E8" w14:textId="79BEFAE6" w:rsidR="002A501A" w:rsidRPr="007C59CC" w:rsidRDefault="007D1744" w:rsidP="007C59CC">
      <w:pPr>
        <w:pStyle w:val="Akapitzlist"/>
        <w:numPr>
          <w:ilvl w:val="0"/>
          <w:numId w:val="1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B12">
        <w:rPr>
          <w:rFonts w:ascii="Times New Roman" w:hAnsi="Times New Roman" w:cs="Times New Roman"/>
          <w:sz w:val="24"/>
          <w:szCs w:val="24"/>
        </w:rPr>
        <w:t xml:space="preserve">Wynajmujący nie ponosi odpowiedzialności za mienie Najemcy pozostawione w </w:t>
      </w:r>
      <w:r w:rsidRPr="002A501A">
        <w:rPr>
          <w:rFonts w:ascii="Times New Roman" w:hAnsi="Times New Roman" w:cs="Times New Roman"/>
          <w:sz w:val="24"/>
          <w:szCs w:val="24"/>
        </w:rPr>
        <w:t xml:space="preserve">przedmiocie najmu. </w:t>
      </w:r>
    </w:p>
    <w:p w14:paraId="59E8CC15" w14:textId="361C3E9D" w:rsidR="002A501A" w:rsidRPr="007C59CC" w:rsidRDefault="007D1744" w:rsidP="007C59CC">
      <w:pPr>
        <w:pStyle w:val="Akapitzlist"/>
        <w:numPr>
          <w:ilvl w:val="0"/>
          <w:numId w:val="1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501A">
        <w:rPr>
          <w:rFonts w:ascii="Times New Roman" w:hAnsi="Times New Roman" w:cs="Times New Roman"/>
          <w:sz w:val="24"/>
          <w:szCs w:val="24"/>
        </w:rPr>
        <w:t>Dzierżawca przez cały okres obowiązywania umowy utrzyma ważną polis</w:t>
      </w:r>
      <w:r w:rsidR="007C59CC">
        <w:rPr>
          <w:rFonts w:ascii="Times New Roman" w:hAnsi="Times New Roman" w:cs="Times New Roman"/>
          <w:sz w:val="24"/>
          <w:szCs w:val="24"/>
        </w:rPr>
        <w:t xml:space="preserve">ę </w:t>
      </w:r>
      <w:r w:rsidR="002A501A" w:rsidRPr="002A501A">
        <w:rPr>
          <w:rFonts w:ascii="Times New Roman" w:hAnsi="Times New Roman" w:cs="Times New Roman"/>
          <w:sz w:val="24"/>
          <w:szCs w:val="24"/>
        </w:rPr>
        <w:t>u</w:t>
      </w:r>
      <w:r w:rsidRPr="002A501A">
        <w:rPr>
          <w:rFonts w:ascii="Times New Roman" w:hAnsi="Times New Roman" w:cs="Times New Roman"/>
          <w:sz w:val="24"/>
          <w:szCs w:val="24"/>
        </w:rPr>
        <w:t>bezpieczeniową od odpowiedzialności cywilnej na kwotę co najmniej 200.000,00 zł</w:t>
      </w:r>
      <w:r w:rsidR="002A501A" w:rsidRPr="002A501A">
        <w:rPr>
          <w:rFonts w:ascii="Times New Roman" w:hAnsi="Times New Roman" w:cs="Times New Roman"/>
          <w:sz w:val="24"/>
          <w:szCs w:val="24"/>
        </w:rPr>
        <w:t>.</w:t>
      </w:r>
    </w:p>
    <w:p w14:paraId="59846FDF" w14:textId="247431C8" w:rsidR="002A501A" w:rsidRPr="002A501A" w:rsidRDefault="007D1744" w:rsidP="007C59CC">
      <w:pPr>
        <w:pStyle w:val="Akapitzlist"/>
        <w:numPr>
          <w:ilvl w:val="0"/>
          <w:numId w:val="1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501A">
        <w:rPr>
          <w:rFonts w:ascii="Times New Roman" w:hAnsi="Times New Roman" w:cs="Times New Roman"/>
          <w:sz w:val="24"/>
          <w:szCs w:val="24"/>
        </w:rPr>
        <w:t>W dniu zawarcia niniejszej Umowy przedłoży</w:t>
      </w:r>
      <w:r w:rsidR="002A501A" w:rsidRPr="002A501A">
        <w:rPr>
          <w:rFonts w:ascii="Times New Roman" w:hAnsi="Times New Roman" w:cs="Times New Roman"/>
          <w:sz w:val="24"/>
          <w:szCs w:val="24"/>
        </w:rPr>
        <w:t xml:space="preserve"> </w:t>
      </w:r>
      <w:r w:rsidRPr="002A501A">
        <w:rPr>
          <w:rFonts w:ascii="Times New Roman" w:hAnsi="Times New Roman" w:cs="Times New Roman"/>
          <w:sz w:val="24"/>
          <w:szCs w:val="24"/>
        </w:rPr>
        <w:t xml:space="preserve">Wynajmującemu opłaconą polisę ubezpieczeniową od odpowiedzialności cywilnej Najemcy z tytułu prowadzonej działalności gospodarczej. </w:t>
      </w:r>
    </w:p>
    <w:p w14:paraId="05D66EC3" w14:textId="58442DF6" w:rsidR="007D1744" w:rsidRPr="00DF6B12" w:rsidRDefault="007D1744" w:rsidP="007C59CC">
      <w:pPr>
        <w:pStyle w:val="Akapitzlist"/>
        <w:numPr>
          <w:ilvl w:val="0"/>
          <w:numId w:val="1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B12">
        <w:rPr>
          <w:rFonts w:ascii="Times New Roman" w:hAnsi="Times New Roman" w:cs="Times New Roman"/>
          <w:sz w:val="24"/>
          <w:szCs w:val="24"/>
        </w:rPr>
        <w:t xml:space="preserve">Najemca jest zobowiązany prowadzić działalność w taki sposób, aby nie kolidowało to z działalnością statutową Wynajmującego. </w:t>
      </w:r>
    </w:p>
    <w:p w14:paraId="0E63D847" w14:textId="0CAC3E01" w:rsidR="007D1744" w:rsidRPr="00DF6B12" w:rsidRDefault="007D1744" w:rsidP="007C59CC">
      <w:pPr>
        <w:pStyle w:val="Akapitzlist"/>
        <w:numPr>
          <w:ilvl w:val="0"/>
          <w:numId w:val="1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B12">
        <w:rPr>
          <w:rFonts w:ascii="Times New Roman" w:hAnsi="Times New Roman" w:cs="Times New Roman"/>
          <w:sz w:val="24"/>
          <w:szCs w:val="24"/>
        </w:rPr>
        <w:t xml:space="preserve">Najemca nie może swoją działalnością zakłócać pracy ośrodka kultury. Prezentowana gościom muzyka powinna być stonowana, a jej głośność nie może zakłócać pracy artystycznej i innych wydarzeń odbywających się w przestrzeni obiektu. </w:t>
      </w:r>
    </w:p>
    <w:p w14:paraId="16EA9E20" w14:textId="28D9680F" w:rsidR="007D1744" w:rsidRPr="002A501A" w:rsidRDefault="007D1744" w:rsidP="007C59CC">
      <w:pPr>
        <w:pStyle w:val="Akapitzlist"/>
        <w:numPr>
          <w:ilvl w:val="0"/>
          <w:numId w:val="1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B12">
        <w:rPr>
          <w:rFonts w:ascii="Times New Roman" w:hAnsi="Times New Roman" w:cs="Times New Roman"/>
          <w:sz w:val="24"/>
          <w:szCs w:val="24"/>
        </w:rPr>
        <w:t xml:space="preserve">Najemca zobowiązany jest do utrzymania czystości w oddanych w najem pomieszczeniach. Najemca zapewni kosze na śmieci w restauracji dla swoich klientów. </w:t>
      </w:r>
    </w:p>
    <w:p w14:paraId="51345BA1" w14:textId="77777777" w:rsidR="00787A80" w:rsidRPr="00DF6B12" w:rsidRDefault="007D1744" w:rsidP="007C59CC">
      <w:pPr>
        <w:pStyle w:val="Akapitzlist"/>
        <w:numPr>
          <w:ilvl w:val="0"/>
          <w:numId w:val="1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B12">
        <w:rPr>
          <w:rFonts w:ascii="Times New Roman" w:hAnsi="Times New Roman" w:cs="Times New Roman"/>
          <w:sz w:val="24"/>
          <w:szCs w:val="24"/>
        </w:rPr>
        <w:t xml:space="preserve">Najemca będzie segregować odpady zgodnie z zasadami obowiązującymi na terenie miasta Nowy Dwór </w:t>
      </w:r>
      <w:proofErr w:type="spellStart"/>
      <w:r w:rsidRPr="00DF6B12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DF6B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44395B" w14:textId="0703A22A" w:rsidR="007D1744" w:rsidRPr="00DF6B12" w:rsidRDefault="007D1744" w:rsidP="007C59C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12">
        <w:rPr>
          <w:rFonts w:ascii="Times New Roman" w:hAnsi="Times New Roman" w:cs="Times New Roman"/>
          <w:sz w:val="24"/>
          <w:szCs w:val="24"/>
        </w:rPr>
        <w:t xml:space="preserve">Dzierżawca zawrze umowę na odbiór śmieci w terminie 7 dni od dnia zawarcia Umowy. </w:t>
      </w:r>
    </w:p>
    <w:p w14:paraId="2947EBBE" w14:textId="21CE5543" w:rsidR="0027195E" w:rsidRPr="007C59CC" w:rsidRDefault="007D1744" w:rsidP="007C59C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12">
        <w:rPr>
          <w:rFonts w:ascii="Times New Roman" w:hAnsi="Times New Roman" w:cs="Times New Roman"/>
          <w:sz w:val="24"/>
          <w:szCs w:val="24"/>
        </w:rPr>
        <w:t>Najemca nie może przenieść praw wynikających z niniejszej umowy na osobę trzecią bez zgody Wynajmującego, wyrażonej na piśmie pod rygorem nieważności.</w:t>
      </w:r>
    </w:p>
    <w:p w14:paraId="472BADF7" w14:textId="77777777" w:rsidR="0027195E" w:rsidRPr="00756353" w:rsidRDefault="0027195E" w:rsidP="0027195E">
      <w:pPr>
        <w:spacing w:before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353"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</w:p>
    <w:p w14:paraId="1808DA15" w14:textId="22BD62EB" w:rsidR="0027195E" w:rsidRPr="008F5EA3" w:rsidRDefault="00321D6C" w:rsidP="00057079">
      <w:pPr>
        <w:numPr>
          <w:ilvl w:val="0"/>
          <w:numId w:val="11"/>
        </w:numPr>
        <w:tabs>
          <w:tab w:val="clear" w:pos="720"/>
        </w:tabs>
        <w:spacing w:before="120"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Dzierżawca zapłaci Wydzierżawiającemu czynsz dzierżawny w wysokości …………… zł brutto miesięcznie. </w:t>
      </w:r>
    </w:p>
    <w:p w14:paraId="1224BD5C" w14:textId="7ED9EA17" w:rsidR="0027195E" w:rsidRPr="008F5EA3" w:rsidRDefault="0027195E" w:rsidP="0027195E">
      <w:pPr>
        <w:numPr>
          <w:ilvl w:val="0"/>
          <w:numId w:val="11"/>
        </w:num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Czynsz dzierżawny jest płatny w terminie do . . . . . . . . . . . . . . . . . . . . . .  na rachunek Wydzierżawiającego w Banku . . . . . . . . . . . . . . . . . . . . . . . . . . . . . . . . . . . . . . . . . . . . .  </w:t>
      </w:r>
      <w:r w:rsidR="007C59CC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8F5EA3">
        <w:rPr>
          <w:rFonts w:ascii="Times New Roman" w:hAnsi="Times New Roman" w:cs="Times New Roman"/>
          <w:color w:val="000000"/>
          <w:sz w:val="24"/>
          <w:szCs w:val="24"/>
        </w:rPr>
        <w:t xml:space="preserve">nr . . . . . . . . . . . . . . . . . . . . . . . . . . . . . . . . . . . . . . . . . . . . . . . . . . . . . . . . . . . . . . . . . . . . . . . . . . . . . . . . . . . . . </w:t>
      </w:r>
    </w:p>
    <w:p w14:paraId="5FAB5780" w14:textId="59DE8464" w:rsidR="00787A80" w:rsidRPr="00787A80" w:rsidRDefault="00787A80" w:rsidP="007C59CC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7A80">
        <w:rPr>
          <w:rFonts w:ascii="Times New Roman" w:hAnsi="Times New Roman" w:cs="Times New Roman"/>
          <w:sz w:val="24"/>
          <w:szCs w:val="24"/>
        </w:rPr>
        <w:t>Stawka czynszu najmu podlegać będzie waloryzacji raz w roku na dzień 1 stycznia każdego roku. Czynsz waloryzowany będzie średniorocznym wskaźnikiem wzrostu cen towarów i usług konsumpcyjnych publikowanym przez Prezesa GUS za rok poprzedni. Pierwsza waloryzacja nastąpi 1 stycznia 202</w:t>
      </w:r>
      <w:r w:rsidR="002A501A">
        <w:rPr>
          <w:rFonts w:ascii="Times New Roman" w:hAnsi="Times New Roman" w:cs="Times New Roman"/>
          <w:sz w:val="24"/>
          <w:szCs w:val="24"/>
        </w:rPr>
        <w:t>5</w:t>
      </w:r>
      <w:r w:rsidRPr="00787A80">
        <w:rPr>
          <w:rFonts w:ascii="Times New Roman" w:hAnsi="Times New Roman" w:cs="Times New Roman"/>
          <w:sz w:val="24"/>
          <w:szCs w:val="24"/>
        </w:rPr>
        <w:t xml:space="preserve"> r. Waloryzacja nastąpi automatycznie, bez konieczności składania przez Strony odrębnych oświadczeń. Czynsz za okres od 1 stycznia danego roku do czasu ogłoszenia wskaźnika przez Prezesa GUS będzie uiszczany w dotychczasowej wysokości, zaś wyrównanie nastąpi wraz z pierwszą fakturą wystawioną przez Wynajmującego po dacie ogłoszenia wskaźnika. </w:t>
      </w:r>
    </w:p>
    <w:p w14:paraId="2A870EC0" w14:textId="67D449C2" w:rsidR="007D1744" w:rsidRPr="007D1744" w:rsidRDefault="007D1744" w:rsidP="007D1744">
      <w:pPr>
        <w:numPr>
          <w:ilvl w:val="0"/>
          <w:numId w:val="11"/>
        </w:numPr>
        <w:spacing w:before="120" w:after="0" w:line="360" w:lineRule="auto"/>
        <w:ind w:left="360"/>
        <w:jc w:val="both"/>
        <w:rPr>
          <w:color w:val="000000"/>
        </w:rPr>
      </w:pPr>
      <w:r w:rsidRPr="007D1744">
        <w:rPr>
          <w:rFonts w:ascii="Times New Roman" w:hAnsi="Times New Roman" w:cs="Times New Roman"/>
          <w:sz w:val="24"/>
          <w:szCs w:val="24"/>
        </w:rPr>
        <w:t xml:space="preserve">Oprócz czynszu najmu Najemca zobowiązany jest do zapłaty kosztów eksploatacyjnych za: </w:t>
      </w:r>
    </w:p>
    <w:p w14:paraId="1A4DB12C" w14:textId="77777777" w:rsidR="007D1744" w:rsidRPr="00C07AC3" w:rsidRDefault="007D1744" w:rsidP="007C59C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a) energię elektryczną - wg wskazań </w:t>
      </w:r>
      <w:r>
        <w:rPr>
          <w:rFonts w:ascii="Times New Roman" w:hAnsi="Times New Roman" w:cs="Times New Roman"/>
          <w:sz w:val="24"/>
          <w:szCs w:val="24"/>
        </w:rPr>
        <w:t>pod</w:t>
      </w:r>
      <w:r w:rsidRPr="00C07AC3">
        <w:rPr>
          <w:rFonts w:ascii="Times New Roman" w:hAnsi="Times New Roman" w:cs="Times New Roman"/>
          <w:sz w:val="24"/>
          <w:szCs w:val="24"/>
        </w:rPr>
        <w:t xml:space="preserve">liczników x stawka obowiązująca w rozliczeniach pomiędzy dostawcą a Wynajmującym + podatek VAT w należnej wysokości. </w:t>
      </w:r>
    </w:p>
    <w:p w14:paraId="31929B29" w14:textId="77777777" w:rsidR="007D1744" w:rsidRPr="00C07AC3" w:rsidRDefault="007D1744" w:rsidP="007C59C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b) ryczałt za eksploatację ogólnodostępnych toalet – 500,00 zł + podatek VAT w należnej wysokości </w:t>
      </w:r>
    </w:p>
    <w:p w14:paraId="605733E2" w14:textId="759A8A57" w:rsidR="007D1744" w:rsidRPr="00C07AC3" w:rsidRDefault="007D1744" w:rsidP="007C59C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c) </w:t>
      </w:r>
      <w:r w:rsidR="00C454B5">
        <w:rPr>
          <w:rFonts w:ascii="Times New Roman" w:hAnsi="Times New Roman" w:cs="Times New Roman"/>
          <w:sz w:val="24"/>
          <w:szCs w:val="24"/>
        </w:rPr>
        <w:t>r</w:t>
      </w:r>
      <w:r w:rsidRPr="00C07AC3">
        <w:rPr>
          <w:rFonts w:ascii="Times New Roman" w:hAnsi="Times New Roman" w:cs="Times New Roman"/>
          <w:sz w:val="24"/>
          <w:szCs w:val="24"/>
        </w:rPr>
        <w:t xml:space="preserve">yczałt za dostęp do </w:t>
      </w:r>
      <w:proofErr w:type="spellStart"/>
      <w:r w:rsidRPr="00C07AC3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C07AC3">
        <w:rPr>
          <w:rFonts w:ascii="Times New Roman" w:hAnsi="Times New Roman" w:cs="Times New Roman"/>
          <w:sz w:val="24"/>
          <w:szCs w:val="24"/>
        </w:rPr>
        <w:t xml:space="preserve"> – </w:t>
      </w:r>
      <w:r w:rsidR="002A501A">
        <w:rPr>
          <w:rFonts w:ascii="Times New Roman" w:hAnsi="Times New Roman" w:cs="Times New Roman"/>
          <w:sz w:val="24"/>
          <w:szCs w:val="24"/>
        </w:rPr>
        <w:t>10</w:t>
      </w:r>
      <w:r w:rsidRPr="00C07AC3">
        <w:rPr>
          <w:rFonts w:ascii="Times New Roman" w:hAnsi="Times New Roman" w:cs="Times New Roman"/>
          <w:sz w:val="24"/>
          <w:szCs w:val="24"/>
        </w:rPr>
        <w:t>0,00 zł + podatek VAT w należnej wysokości</w:t>
      </w:r>
      <w:r w:rsidR="002A501A">
        <w:rPr>
          <w:rFonts w:ascii="Times New Roman" w:hAnsi="Times New Roman" w:cs="Times New Roman"/>
          <w:sz w:val="24"/>
          <w:szCs w:val="24"/>
        </w:rPr>
        <w:t>.</w:t>
      </w:r>
    </w:p>
    <w:p w14:paraId="0C6E4397" w14:textId="77777777" w:rsidR="007D1744" w:rsidRPr="00C07AC3" w:rsidRDefault="007D1744" w:rsidP="007C59C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>d) opłaty MPEC – rozumiane jako koszty centralnego ogrzewania, ciepła technicznego i podgrzania ciepłej wody użytkowej w wysokości 6 %, zgodnie z 12 proporcjonalnym udziałem powierzchni lokalu w całkowitej powierzchni użytkowej budynku, wg stawki obowiązującej pomiędzy dostawcą a Wynajmującym + podatek VAT w należnej wysokości;</w:t>
      </w:r>
    </w:p>
    <w:p w14:paraId="7D23AD33" w14:textId="769FA982" w:rsidR="007D1744" w:rsidRPr="00C07AC3" w:rsidRDefault="007D1744" w:rsidP="007C59C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e) opłatę za odbiór odpadów </w:t>
      </w:r>
      <w:r w:rsidR="00B22517">
        <w:rPr>
          <w:rFonts w:ascii="Times New Roman" w:hAnsi="Times New Roman" w:cs="Times New Roman"/>
          <w:sz w:val="24"/>
          <w:szCs w:val="24"/>
        </w:rPr>
        <w:t>na podstawie zawartych umów</w:t>
      </w:r>
    </w:p>
    <w:p w14:paraId="5CB88A51" w14:textId="5A9A5D96" w:rsidR="007D1744" w:rsidRDefault="007D1744" w:rsidP="007C59C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f) wodę + ścieki - wg wskazań </w:t>
      </w:r>
      <w:r>
        <w:rPr>
          <w:rFonts w:ascii="Times New Roman" w:hAnsi="Times New Roman" w:cs="Times New Roman"/>
          <w:sz w:val="24"/>
          <w:szCs w:val="24"/>
        </w:rPr>
        <w:t>pod</w:t>
      </w:r>
      <w:r w:rsidRPr="00C07AC3">
        <w:rPr>
          <w:rFonts w:ascii="Times New Roman" w:hAnsi="Times New Roman" w:cs="Times New Roman"/>
          <w:sz w:val="24"/>
          <w:szCs w:val="24"/>
        </w:rPr>
        <w:t xml:space="preserve">liczników x stawka obowiązująca w rozliczeniach pomiędzy dostawcą a Wynajmującym + podatek VAT w należnej wysokości; </w:t>
      </w:r>
    </w:p>
    <w:p w14:paraId="27019B88" w14:textId="77777777" w:rsidR="00D6285B" w:rsidRDefault="00D6285B" w:rsidP="007D17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757BEAE" w14:textId="28705573" w:rsidR="00D6285B" w:rsidRDefault="00D6285B" w:rsidP="007C59CC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ponosi też wszystkie koszty dodatkowe wynikające z prowadzenia działalności</w:t>
      </w:r>
      <w:r w:rsidR="007C59CC">
        <w:rPr>
          <w:rFonts w:ascii="Times New Roman" w:hAnsi="Times New Roman" w:cs="Times New Roman"/>
          <w:sz w:val="24"/>
          <w:szCs w:val="24"/>
        </w:rPr>
        <w:t xml:space="preserve"> w lokalu, w  tym przeglądy wentylacji i klimatyzacji, s</w:t>
      </w:r>
      <w:r>
        <w:rPr>
          <w:rFonts w:ascii="Times New Roman" w:hAnsi="Times New Roman" w:cs="Times New Roman"/>
          <w:sz w:val="24"/>
          <w:szCs w:val="24"/>
        </w:rPr>
        <w:t>erwis</w:t>
      </w:r>
      <w:r w:rsidR="007C59CC">
        <w:rPr>
          <w:rFonts w:ascii="Times New Roman" w:hAnsi="Times New Roman" w:cs="Times New Roman"/>
          <w:sz w:val="24"/>
          <w:szCs w:val="24"/>
        </w:rPr>
        <w:t xml:space="preserve"> i przeglądy wszystkich urządzeń </w:t>
      </w:r>
      <w:r>
        <w:rPr>
          <w:rFonts w:ascii="Times New Roman" w:hAnsi="Times New Roman" w:cs="Times New Roman"/>
          <w:sz w:val="24"/>
          <w:szCs w:val="24"/>
        </w:rPr>
        <w:t>technologii kuchni</w:t>
      </w:r>
      <w:r w:rsidR="007C59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34473C" w14:textId="77777777" w:rsidR="00D6285B" w:rsidRPr="00C07AC3" w:rsidRDefault="00D6285B" w:rsidP="007D17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E9F2AF4" w14:textId="77777777" w:rsidR="007D1744" w:rsidRPr="00C07AC3" w:rsidRDefault="007D1744" w:rsidP="007D17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CBCB428" w14:textId="097E5BB7" w:rsidR="00057079" w:rsidRDefault="00057079" w:rsidP="0027195E">
      <w:pPr>
        <w:numPr>
          <w:ilvl w:val="0"/>
          <w:numId w:val="11"/>
        </w:numPr>
        <w:spacing w:before="120" w:after="0" w:line="360" w:lineRule="auto"/>
        <w:ind w:left="36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Koszty, o których mowa w ust. 4 Dzierżawca zapłaci Wydzierżawiającemu w terminie 7 dni od dnia doręczenia Dzierżawcy zawiadomienia o wysokości należności (w formie pisemnej lub mailowej)</w:t>
      </w:r>
      <w:r w:rsidR="00321D6C">
        <w:rPr>
          <w:rFonts w:ascii="Times New Roman" w:hAnsi="Times New Roman" w:cs="Times New Roman"/>
          <w:color w:val="000000"/>
          <w:sz w:val="24"/>
          <w:szCs w:val="24"/>
        </w:rPr>
        <w:t>, na numer rachunku bankowego, o którym mowa w ust. 2.</w:t>
      </w:r>
    </w:p>
    <w:p w14:paraId="7CF4ADD4" w14:textId="77777777" w:rsidR="0027195E" w:rsidRPr="00756353" w:rsidRDefault="0027195E" w:rsidP="0027195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BD9D05" w14:textId="77777777" w:rsidR="0027195E" w:rsidRPr="00756353" w:rsidRDefault="0027195E" w:rsidP="0027195E">
      <w:pPr>
        <w:spacing w:before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353">
        <w:rPr>
          <w:rFonts w:ascii="Times New Roman" w:hAnsi="Times New Roman" w:cs="Times New Roman"/>
          <w:b/>
          <w:color w:val="000000"/>
          <w:sz w:val="24"/>
          <w:szCs w:val="24"/>
        </w:rPr>
        <w:t>§ 4</w:t>
      </w:r>
    </w:p>
    <w:p w14:paraId="723D9E28" w14:textId="6668815A" w:rsidR="0027195E" w:rsidRPr="00756353" w:rsidRDefault="0027195E" w:rsidP="0027195E">
      <w:pPr>
        <w:numPr>
          <w:ilvl w:val="0"/>
          <w:numId w:val="10"/>
        </w:numPr>
        <w:tabs>
          <w:tab w:val="clear" w:pos="720"/>
        </w:tabs>
        <w:spacing w:before="120"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353">
        <w:rPr>
          <w:rFonts w:ascii="Times New Roman" w:hAnsi="Times New Roman" w:cs="Times New Roman"/>
          <w:color w:val="000000"/>
          <w:sz w:val="24"/>
          <w:szCs w:val="24"/>
        </w:rPr>
        <w:t xml:space="preserve">Jeżeli Dzierżawca zalega z zapłatą czynszu za </w:t>
      </w:r>
      <w:r w:rsidR="00DF6B1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56353">
        <w:rPr>
          <w:rFonts w:ascii="Times New Roman" w:hAnsi="Times New Roman" w:cs="Times New Roman"/>
          <w:color w:val="000000"/>
          <w:sz w:val="24"/>
          <w:szCs w:val="24"/>
        </w:rPr>
        <w:t xml:space="preserve"> pełne okresy płatności, Wydzierżawiający, po uprzednim wezwaniu Dzierżawcy do uregulowania zaległości w terminie </w:t>
      </w:r>
      <w:r w:rsidR="00DF6B12">
        <w:rPr>
          <w:rFonts w:ascii="Times New Roman" w:hAnsi="Times New Roman" w:cs="Times New Roman"/>
          <w:color w:val="000000"/>
          <w:sz w:val="24"/>
          <w:szCs w:val="24"/>
        </w:rPr>
        <w:t>7 dni</w:t>
      </w:r>
      <w:r w:rsidRPr="00756353">
        <w:rPr>
          <w:rFonts w:ascii="Times New Roman" w:hAnsi="Times New Roman" w:cs="Times New Roman"/>
          <w:color w:val="000000"/>
          <w:sz w:val="24"/>
          <w:szCs w:val="24"/>
        </w:rPr>
        <w:t xml:space="preserve">, może wypowiedzieć niniejszą umowę bez zachowania terminu wypowiedzenia, o którym mowa w </w:t>
      </w:r>
      <w:r w:rsidR="00B22517">
        <w:rPr>
          <w:rFonts w:ascii="Times New Roman" w:hAnsi="Times New Roman" w:cs="Times New Roman"/>
          <w:color w:val="000000"/>
          <w:sz w:val="24"/>
          <w:szCs w:val="24"/>
        </w:rPr>
        <w:t xml:space="preserve"> par.5 pkt.2. </w:t>
      </w:r>
    </w:p>
    <w:p w14:paraId="40E96077" w14:textId="03F301C0" w:rsidR="0027195E" w:rsidRPr="00756353" w:rsidRDefault="0027195E" w:rsidP="0027195E">
      <w:pPr>
        <w:numPr>
          <w:ilvl w:val="0"/>
          <w:numId w:val="10"/>
        </w:numPr>
        <w:tabs>
          <w:tab w:val="clear" w:pos="720"/>
        </w:tabs>
        <w:spacing w:before="120" w:after="0" w:line="360" w:lineRule="auto"/>
        <w:ind w:left="36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56353">
        <w:rPr>
          <w:rFonts w:ascii="Times New Roman" w:hAnsi="Times New Roman" w:cs="Times New Roman"/>
          <w:color w:val="000000"/>
          <w:spacing w:val="-4"/>
          <w:sz w:val="24"/>
          <w:szCs w:val="24"/>
        </w:rPr>
        <w:t>Wydzierżawiający może wypowiedzieć niniejszą umowę ze skutkiem natychmiastowym bez uprzedzenia w przypadku, gdy: Dzierżawca będzie używał przedmiotu dzierżawy w sposób niezgodny z zasadami prawidłowej gospodarki, zmieni przeznaczenie przedmiotu dzierżawy lub bez zgody Wydzierżawiającego wyrażonej na piśmie odda przedmiot dzierżawy osobie trzeciej do używania</w:t>
      </w:r>
      <w:r w:rsidR="00787A80">
        <w:rPr>
          <w:rFonts w:ascii="Times New Roman" w:hAnsi="Times New Roman" w:cs="Times New Roman"/>
          <w:color w:val="000000"/>
          <w:spacing w:val="-4"/>
          <w:sz w:val="24"/>
          <w:szCs w:val="24"/>
        </w:rPr>
        <w:t>, będzie używał przedmiotu dzierżawy w sposób niezgodny z umową, swoją działalnością będzie zakłócał normalne funkcjonowanie Wydzierżawiającego.</w:t>
      </w:r>
    </w:p>
    <w:p w14:paraId="54267957" w14:textId="77777777" w:rsidR="0027195E" w:rsidRPr="00756353" w:rsidRDefault="0027195E" w:rsidP="0027195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09DCB7" w14:textId="77777777" w:rsidR="0027195E" w:rsidRPr="00756353" w:rsidRDefault="0027195E" w:rsidP="0027195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353">
        <w:rPr>
          <w:rFonts w:ascii="Times New Roman" w:hAnsi="Times New Roman" w:cs="Times New Roman"/>
          <w:b/>
          <w:color w:val="000000"/>
          <w:sz w:val="24"/>
          <w:szCs w:val="24"/>
        </w:rPr>
        <w:t>§ 5</w:t>
      </w:r>
    </w:p>
    <w:p w14:paraId="0C6537B8" w14:textId="46601E49" w:rsidR="0027195E" w:rsidRPr="00057079" w:rsidRDefault="0027195E" w:rsidP="00057079">
      <w:pPr>
        <w:pStyle w:val="Akapitzlist"/>
        <w:numPr>
          <w:ilvl w:val="0"/>
          <w:numId w:val="15"/>
        </w:numP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079">
        <w:rPr>
          <w:rFonts w:ascii="Times New Roman" w:hAnsi="Times New Roman" w:cs="Times New Roman"/>
          <w:color w:val="000000"/>
          <w:sz w:val="24"/>
          <w:szCs w:val="24"/>
        </w:rPr>
        <w:t xml:space="preserve">Umowa została zawarta na </w:t>
      </w:r>
      <w:r w:rsidR="00B22517">
        <w:rPr>
          <w:rFonts w:ascii="Times New Roman" w:hAnsi="Times New Roman" w:cs="Times New Roman"/>
          <w:color w:val="000000"/>
          <w:sz w:val="24"/>
          <w:szCs w:val="24"/>
        </w:rPr>
        <w:t xml:space="preserve">okres 36 miesięcy. </w:t>
      </w:r>
    </w:p>
    <w:p w14:paraId="22173C27" w14:textId="7C1E46D6" w:rsidR="0027195E" w:rsidRPr="00321D6C" w:rsidRDefault="00057079" w:rsidP="00321D6C">
      <w:pPr>
        <w:pStyle w:val="Akapitzlist"/>
        <w:numPr>
          <w:ilvl w:val="0"/>
          <w:numId w:val="15"/>
        </w:numP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079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="002A501A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057079">
        <w:rPr>
          <w:rFonts w:ascii="Times New Roman" w:hAnsi="Times New Roman" w:cs="Times New Roman"/>
          <w:color w:val="000000"/>
          <w:sz w:val="24"/>
          <w:szCs w:val="24"/>
        </w:rPr>
        <w:t xml:space="preserve">da ze Stron może wypowiedzieć niniejsza umowę za uprzednim 3 miesięcznym okresem wypowiedzenia. </w:t>
      </w:r>
    </w:p>
    <w:p w14:paraId="706B6162" w14:textId="77777777" w:rsidR="0027195E" w:rsidRPr="00756353" w:rsidRDefault="0027195E" w:rsidP="0027195E">
      <w:pPr>
        <w:spacing w:before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353">
        <w:rPr>
          <w:rFonts w:ascii="Times New Roman" w:hAnsi="Times New Roman" w:cs="Times New Roman"/>
          <w:b/>
          <w:color w:val="000000"/>
          <w:sz w:val="24"/>
          <w:szCs w:val="24"/>
        </w:rPr>
        <w:t>§ 6</w:t>
      </w:r>
    </w:p>
    <w:p w14:paraId="76ADF435" w14:textId="63FB2918" w:rsidR="0027195E" w:rsidRPr="00DF6B12" w:rsidRDefault="0027195E" w:rsidP="00DF6B12">
      <w:pPr>
        <w:pStyle w:val="Akapitzlist"/>
        <w:numPr>
          <w:ilvl w:val="0"/>
          <w:numId w:val="19"/>
        </w:num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B12">
        <w:rPr>
          <w:rFonts w:ascii="Times New Roman" w:hAnsi="Times New Roman" w:cs="Times New Roman"/>
          <w:color w:val="000000"/>
          <w:sz w:val="24"/>
          <w:szCs w:val="24"/>
        </w:rPr>
        <w:t xml:space="preserve">Wszelkie koszty i opłaty związane z </w:t>
      </w:r>
      <w:r w:rsidR="00321D6C" w:rsidRPr="00DF6B12">
        <w:rPr>
          <w:rFonts w:ascii="Times New Roman" w:hAnsi="Times New Roman" w:cs="Times New Roman"/>
          <w:color w:val="000000"/>
          <w:sz w:val="24"/>
          <w:szCs w:val="24"/>
        </w:rPr>
        <w:t>zawarciem niniejszej Umowy</w:t>
      </w:r>
      <w:r w:rsidR="00057079" w:rsidRPr="00DF6B12">
        <w:rPr>
          <w:rFonts w:ascii="Times New Roman" w:hAnsi="Times New Roman" w:cs="Times New Roman"/>
          <w:color w:val="000000"/>
          <w:sz w:val="24"/>
          <w:szCs w:val="24"/>
        </w:rPr>
        <w:t xml:space="preserve"> ponosi Dzierżawca. </w:t>
      </w:r>
    </w:p>
    <w:p w14:paraId="62C73B70" w14:textId="1EA42F26" w:rsidR="0027195E" w:rsidRPr="00DF6B12" w:rsidRDefault="0027195E" w:rsidP="00DF6B12">
      <w:pPr>
        <w:pStyle w:val="Akapitzlist"/>
        <w:numPr>
          <w:ilvl w:val="0"/>
          <w:numId w:val="19"/>
        </w:numPr>
        <w:spacing w:before="120" w:after="0" w:line="360" w:lineRule="auto"/>
        <w:jc w:val="both"/>
        <w:rPr>
          <w:color w:val="000000"/>
        </w:rPr>
      </w:pPr>
      <w:r w:rsidRPr="00DF6B12">
        <w:rPr>
          <w:rFonts w:ascii="Times New Roman" w:hAnsi="Times New Roman" w:cs="Times New Roman"/>
          <w:color w:val="000000"/>
          <w:sz w:val="24"/>
          <w:szCs w:val="24"/>
        </w:rPr>
        <w:t xml:space="preserve">Wydanie przedmiotu dzierżawy na rzecz Dzierżawcy nastąpi w terminie do . . . . . . . . . . . . . . . . . . . . . . . . </w:t>
      </w:r>
    </w:p>
    <w:p w14:paraId="104018F3" w14:textId="77777777" w:rsidR="0027195E" w:rsidRPr="00756353" w:rsidRDefault="0027195E" w:rsidP="0027195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09DB4D" w14:textId="2DF87B81" w:rsidR="0027195E" w:rsidRPr="00756353" w:rsidRDefault="0027195E" w:rsidP="0027195E">
      <w:pPr>
        <w:spacing w:before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3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DF6B12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14:paraId="517532F7" w14:textId="77777777" w:rsidR="00321D6C" w:rsidRDefault="0027195E" w:rsidP="00321D6C">
      <w:pPr>
        <w:pStyle w:val="Tekstpodstawowy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756353">
        <w:rPr>
          <w:rFonts w:ascii="Times New Roman" w:hAnsi="Times New Roman" w:cs="Times New Roman"/>
          <w:sz w:val="24"/>
        </w:rPr>
        <w:t>Dzierżawca, bez uprzedniej zgody Wydzierżawiającego wyrażonej na piśmie</w:t>
      </w:r>
      <w:r w:rsidR="00057079">
        <w:rPr>
          <w:rFonts w:ascii="Times New Roman" w:hAnsi="Times New Roman" w:cs="Times New Roman"/>
          <w:sz w:val="24"/>
        </w:rPr>
        <w:t xml:space="preserve"> pod rygorem nieważności</w:t>
      </w:r>
      <w:r w:rsidRPr="00756353">
        <w:rPr>
          <w:rFonts w:ascii="Times New Roman" w:hAnsi="Times New Roman" w:cs="Times New Roman"/>
          <w:sz w:val="24"/>
        </w:rPr>
        <w:t>, nie może oddawać przedmiotu dzierżawy innej osobie do używania</w:t>
      </w:r>
      <w:r w:rsidR="00057079">
        <w:rPr>
          <w:rFonts w:ascii="Times New Roman" w:hAnsi="Times New Roman" w:cs="Times New Roman"/>
          <w:sz w:val="24"/>
        </w:rPr>
        <w:t xml:space="preserve">, </w:t>
      </w:r>
      <w:r w:rsidRPr="00756353">
        <w:rPr>
          <w:rFonts w:ascii="Times New Roman" w:hAnsi="Times New Roman" w:cs="Times New Roman"/>
          <w:sz w:val="24"/>
        </w:rPr>
        <w:t>poddzierżawić</w:t>
      </w:r>
      <w:r w:rsidR="00057079">
        <w:rPr>
          <w:rFonts w:ascii="Times New Roman" w:hAnsi="Times New Roman" w:cs="Times New Roman"/>
          <w:sz w:val="24"/>
        </w:rPr>
        <w:t xml:space="preserve"> go, dokonywać w nim jakichkolwiek zmian</w:t>
      </w:r>
      <w:r w:rsidR="00321D6C">
        <w:rPr>
          <w:rFonts w:ascii="Times New Roman" w:hAnsi="Times New Roman" w:cs="Times New Roman"/>
          <w:sz w:val="24"/>
        </w:rPr>
        <w:t>,</w:t>
      </w:r>
      <w:r w:rsidR="00057079">
        <w:rPr>
          <w:rFonts w:ascii="Times New Roman" w:hAnsi="Times New Roman" w:cs="Times New Roman"/>
          <w:sz w:val="24"/>
        </w:rPr>
        <w:t xml:space="preserve"> ulepszeń</w:t>
      </w:r>
      <w:r w:rsidR="00321D6C">
        <w:rPr>
          <w:rFonts w:ascii="Times New Roman" w:hAnsi="Times New Roman" w:cs="Times New Roman"/>
          <w:sz w:val="24"/>
        </w:rPr>
        <w:t xml:space="preserve">, czy też innego rodzaju nakładów. </w:t>
      </w:r>
    </w:p>
    <w:p w14:paraId="2204E2E2" w14:textId="77777777" w:rsidR="00321D6C" w:rsidRDefault="00321D6C" w:rsidP="00321D6C">
      <w:pPr>
        <w:pStyle w:val="Tekstpodstawowy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321D6C">
        <w:rPr>
          <w:rFonts w:ascii="Times New Roman" w:hAnsi="Times New Roman" w:cs="Times New Roman"/>
          <w:sz w:val="24"/>
        </w:rPr>
        <w:lastRenderedPageBreak/>
        <w:t>Dzierżawca, bez uprzedniej zgody Wydzierżawiającego wyrażonej na piśmie pod rygorem nieważności, nie może</w:t>
      </w:r>
      <w:r>
        <w:rPr>
          <w:rFonts w:ascii="Times New Roman" w:hAnsi="Times New Roman" w:cs="Times New Roman"/>
          <w:sz w:val="24"/>
        </w:rPr>
        <w:t xml:space="preserve"> organizować w przedmiocie dzierżawy żadnych imprez okolicznościowych i innych wydarzeń, w tym w szczególności: koncertów, stand-</w:t>
      </w:r>
      <w:proofErr w:type="spellStart"/>
      <w:r>
        <w:rPr>
          <w:rFonts w:ascii="Times New Roman" w:hAnsi="Times New Roman" w:cs="Times New Roman"/>
          <w:sz w:val="24"/>
        </w:rPr>
        <w:t>upów</w:t>
      </w:r>
      <w:proofErr w:type="spellEnd"/>
      <w:r>
        <w:rPr>
          <w:rFonts w:ascii="Times New Roman" w:hAnsi="Times New Roman" w:cs="Times New Roman"/>
          <w:sz w:val="24"/>
        </w:rPr>
        <w:t>, imprez firmowych, dyskotek.</w:t>
      </w:r>
    </w:p>
    <w:p w14:paraId="388FBDBE" w14:textId="4961B7F2" w:rsidR="00321D6C" w:rsidRPr="00DF6B12" w:rsidRDefault="00321D6C" w:rsidP="00DF6B12">
      <w:pPr>
        <w:pStyle w:val="Tekstpodstawowy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Dostawa towarów do restauracji może odbywać się wyłącznie w godzinach pracy restauracji. </w:t>
      </w:r>
    </w:p>
    <w:p w14:paraId="517F5F60" w14:textId="10905C62" w:rsidR="0027195E" w:rsidRPr="00756353" w:rsidRDefault="0027195E" w:rsidP="0027195E">
      <w:pPr>
        <w:spacing w:before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3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DF6B12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14:paraId="23D68F82" w14:textId="77777777" w:rsidR="007D1744" w:rsidRDefault="00057079" w:rsidP="007D1744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terminie </w:t>
      </w:r>
      <w:r w:rsidR="007D1744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dni od dnia wygaśnięcia niniejszej Umowy,</w:t>
      </w:r>
      <w:r w:rsidR="0027195E" w:rsidRPr="00756353">
        <w:rPr>
          <w:rFonts w:ascii="Times New Roman" w:hAnsi="Times New Roman" w:cs="Times New Roman"/>
          <w:sz w:val="24"/>
        </w:rPr>
        <w:t xml:space="preserve"> Dzierżawca</w:t>
      </w:r>
      <w:r>
        <w:rPr>
          <w:rFonts w:ascii="Times New Roman" w:hAnsi="Times New Roman" w:cs="Times New Roman"/>
          <w:sz w:val="24"/>
        </w:rPr>
        <w:t xml:space="preserve"> </w:t>
      </w:r>
      <w:r w:rsidR="0027195E" w:rsidRPr="00756353">
        <w:rPr>
          <w:rFonts w:ascii="Times New Roman" w:hAnsi="Times New Roman" w:cs="Times New Roman"/>
          <w:sz w:val="24"/>
        </w:rPr>
        <w:t xml:space="preserve">zwróci przedmiot dzierżawy Wydzierżawiającemu w stanie niepogorszonym z uwzględnieniem normalnego stopnia zużycia wynikającego z zasad prawidłowej gospodarki. </w:t>
      </w:r>
    </w:p>
    <w:p w14:paraId="582DEE38" w14:textId="5CF4510F" w:rsidR="007D1744" w:rsidRPr="007D1744" w:rsidRDefault="007D1744" w:rsidP="007D1744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7D1744">
        <w:rPr>
          <w:rFonts w:ascii="Times New Roman" w:hAnsi="Times New Roman" w:cs="Times New Roman"/>
          <w:sz w:val="24"/>
        </w:rPr>
        <w:t>Jeżeli Najemca po rozwiązaniu umowy nie wyda opróżnionego przedmiotu najmu, będzie zobowiązany do zapłaty wynagrodzenia z tytułu bezumownego korzystania w wysokości dwukrotności czynszu obowiązującego w ostatnim dniu umowy za każdy miesiąc bezumownego korzystania z przedmiotu dzierżawy lub 1/30 tej kwoty za każdy dzień bezumownego korzystania z przedmiotu dzierżawy.</w:t>
      </w:r>
    </w:p>
    <w:p w14:paraId="56508B11" w14:textId="77777777" w:rsidR="00CC773A" w:rsidRDefault="00CC773A" w:rsidP="00DF6B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70630" w14:textId="77777777" w:rsidR="00DF6B12" w:rsidRPr="00DF6B12" w:rsidRDefault="00DF6B12" w:rsidP="00DF6B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402317" w14:textId="77777777" w:rsidR="00C07AC3" w:rsidRPr="00C07AC3" w:rsidRDefault="00C07AC3" w:rsidP="006D49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AF70E80" w14:textId="7918FEF1" w:rsidR="00C07AC3" w:rsidRPr="00C07AC3" w:rsidRDefault="00C07AC3" w:rsidP="00C07AC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AC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F6B1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818CE14" w14:textId="019FD691" w:rsidR="006D491D" w:rsidRPr="00DF6B12" w:rsidRDefault="00E16C36" w:rsidP="007C59CC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B12">
        <w:rPr>
          <w:rFonts w:ascii="Times New Roman" w:hAnsi="Times New Roman" w:cs="Times New Roman"/>
          <w:sz w:val="24"/>
          <w:szCs w:val="24"/>
        </w:rPr>
        <w:t>W terminie do 7. dni od dnia zawarcia niniejszej Umowy Najemca uiści na rachunek bankowy Wynajmującego kaucję na zabezpieczenie ewentualnych roszczeń Wynajmującego przysługujących mu względem Najemcy związanych z realizacją Umowy</w:t>
      </w:r>
      <w:r w:rsidR="007D1744" w:rsidRPr="00DF6B12">
        <w:rPr>
          <w:rFonts w:ascii="Times New Roman" w:hAnsi="Times New Roman" w:cs="Times New Roman"/>
          <w:sz w:val="24"/>
          <w:szCs w:val="24"/>
        </w:rPr>
        <w:t>, w wysokości</w:t>
      </w:r>
      <w:r w:rsidR="007C59CC">
        <w:rPr>
          <w:rFonts w:ascii="Times New Roman" w:hAnsi="Times New Roman" w:cs="Times New Roman"/>
          <w:sz w:val="24"/>
          <w:szCs w:val="24"/>
        </w:rPr>
        <w:t xml:space="preserve"> trzech czynszów miesięcznie </w:t>
      </w:r>
      <w:r w:rsidR="007D1744" w:rsidRPr="00DF6B12">
        <w:rPr>
          <w:rFonts w:ascii="Times New Roman" w:hAnsi="Times New Roman" w:cs="Times New Roman"/>
          <w:sz w:val="24"/>
          <w:szCs w:val="24"/>
        </w:rPr>
        <w:t>brutto.</w:t>
      </w:r>
    </w:p>
    <w:p w14:paraId="1B69C496" w14:textId="43F98CCA" w:rsidR="009713E9" w:rsidRPr="00DF6B12" w:rsidRDefault="00E16C36" w:rsidP="007C59CC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B12">
        <w:rPr>
          <w:rFonts w:ascii="Times New Roman" w:hAnsi="Times New Roman" w:cs="Times New Roman"/>
          <w:sz w:val="24"/>
          <w:szCs w:val="24"/>
        </w:rPr>
        <w:t xml:space="preserve">Kaucja zostanie zwrócona w terminie 14 dni od wydania przedmiotu najmu przez Najemcę Wynajmującemu, po potrąceniu z niej należności wynikających z Umowy. Kaucja jest nieoprocentowana i nie podlega waloryzacji. </w:t>
      </w:r>
    </w:p>
    <w:p w14:paraId="43A77AC5" w14:textId="451D9000" w:rsidR="006D491D" w:rsidRDefault="00E16C36" w:rsidP="007C59CC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B12">
        <w:rPr>
          <w:rFonts w:ascii="Times New Roman" w:hAnsi="Times New Roman" w:cs="Times New Roman"/>
          <w:sz w:val="24"/>
          <w:szCs w:val="24"/>
        </w:rPr>
        <w:t xml:space="preserve">Z wpłaconej kaucji Wynajmujący ma prawo potrącać czynsz i inne opłaty wskazane w § 6., jak również roszczenia odszkodowawcze i należności poboczne. Wybór należności danych do potrącenia należy do Wynajmującego. </w:t>
      </w:r>
    </w:p>
    <w:p w14:paraId="476A1024" w14:textId="77777777" w:rsidR="008105A5" w:rsidRPr="008105A5" w:rsidRDefault="008105A5" w:rsidP="008105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9BAD1" w14:textId="77777777" w:rsidR="00C07AC3" w:rsidRPr="00C07AC3" w:rsidRDefault="00C07AC3" w:rsidP="00F412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B1DADF6" w14:textId="4E28DF32" w:rsidR="00B57F5E" w:rsidRDefault="00E16C36" w:rsidP="00C07AC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87A80">
        <w:rPr>
          <w:rFonts w:ascii="Times New Roman" w:hAnsi="Times New Roman" w:cs="Times New Roman"/>
          <w:b/>
          <w:sz w:val="24"/>
          <w:szCs w:val="24"/>
        </w:rPr>
        <w:t>1</w:t>
      </w:r>
      <w:r w:rsidR="00DF6B12">
        <w:rPr>
          <w:rFonts w:ascii="Times New Roman" w:hAnsi="Times New Roman" w:cs="Times New Roman"/>
          <w:b/>
          <w:sz w:val="24"/>
          <w:szCs w:val="24"/>
        </w:rPr>
        <w:t>0</w:t>
      </w:r>
    </w:p>
    <w:p w14:paraId="50A14347" w14:textId="77777777" w:rsidR="00C07AC3" w:rsidRPr="00C07AC3" w:rsidRDefault="00C07AC3" w:rsidP="00DF6B12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CAB02E" w14:textId="2998C0A6" w:rsidR="006D491D" w:rsidRPr="002A501A" w:rsidRDefault="00E16C36" w:rsidP="008105A5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501A">
        <w:rPr>
          <w:rFonts w:ascii="Times New Roman" w:hAnsi="Times New Roman" w:cs="Times New Roman"/>
          <w:sz w:val="24"/>
          <w:szCs w:val="24"/>
        </w:rPr>
        <w:lastRenderedPageBreak/>
        <w:t>Najemca zapłaci Wynajmującemu w terminie 7 dni od dnia wezwania do zapłaty karę umowną z tytułu nienależytego wykonywania Umowy w następujących przypadkach i wysokości</w:t>
      </w:r>
      <w:r w:rsidR="00DF6B12" w:rsidRPr="002A501A">
        <w:rPr>
          <w:rFonts w:ascii="Times New Roman" w:hAnsi="Times New Roman" w:cs="Times New Roman"/>
          <w:sz w:val="24"/>
          <w:szCs w:val="24"/>
        </w:rPr>
        <w:t xml:space="preserve"> 500 zł za </w:t>
      </w:r>
      <w:r w:rsidRPr="002A501A">
        <w:rPr>
          <w:rFonts w:ascii="Times New Roman" w:hAnsi="Times New Roman" w:cs="Times New Roman"/>
          <w:sz w:val="24"/>
          <w:szCs w:val="24"/>
        </w:rPr>
        <w:t xml:space="preserve"> naruszenie </w:t>
      </w:r>
      <w:r w:rsidR="00DF6B12" w:rsidRPr="002A501A">
        <w:rPr>
          <w:rFonts w:ascii="Times New Roman" w:hAnsi="Times New Roman" w:cs="Times New Roman"/>
          <w:sz w:val="24"/>
          <w:szCs w:val="24"/>
        </w:rPr>
        <w:t>obowiązków wynikających z Umowy lub z powodu nienależytego wykonywania Umowy w inny sposób niż naruszanie tych obowiązków.</w:t>
      </w:r>
    </w:p>
    <w:p w14:paraId="3E908071" w14:textId="65BDAEAB" w:rsidR="00DF6B12" w:rsidRPr="002A501A" w:rsidRDefault="00DF6B12" w:rsidP="008105A5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501A">
        <w:rPr>
          <w:rFonts w:ascii="Times New Roman" w:hAnsi="Times New Roman" w:cs="Times New Roman"/>
          <w:sz w:val="24"/>
          <w:szCs w:val="24"/>
        </w:rPr>
        <w:t>W razie zaistnienia szkody przenoszącej wartość naliczonych kar umownych Wydzierżawiający ma prawo dochodzić odszkodowania na zasadach ogólnych,</w:t>
      </w:r>
    </w:p>
    <w:p w14:paraId="6EFD7A13" w14:textId="1948F0DA" w:rsidR="00DF6B12" w:rsidRPr="002A501A" w:rsidRDefault="00DF6B12" w:rsidP="008105A5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501A">
        <w:rPr>
          <w:rFonts w:ascii="Times New Roman" w:hAnsi="Times New Roman" w:cs="Times New Roman"/>
          <w:sz w:val="24"/>
          <w:szCs w:val="24"/>
        </w:rPr>
        <w:t xml:space="preserve">Wydzierżawiający ma prawo potrącić naliczone kary umowne z kaucji, o której mowa w § 10 Umowy. </w:t>
      </w:r>
    </w:p>
    <w:p w14:paraId="6DD57C1F" w14:textId="77777777" w:rsidR="006D491D" w:rsidRPr="00C07AC3" w:rsidRDefault="006D491D" w:rsidP="00F412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2079FEF" w14:textId="6174AFF5" w:rsidR="009713E9" w:rsidRPr="00C07AC3" w:rsidRDefault="00E16C36" w:rsidP="00C07AC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87A80">
        <w:rPr>
          <w:rFonts w:ascii="Times New Roman" w:hAnsi="Times New Roman" w:cs="Times New Roman"/>
          <w:b/>
          <w:sz w:val="24"/>
          <w:szCs w:val="24"/>
        </w:rPr>
        <w:t>1</w:t>
      </w:r>
      <w:r w:rsidR="00DF6B12">
        <w:rPr>
          <w:rFonts w:ascii="Times New Roman" w:hAnsi="Times New Roman" w:cs="Times New Roman"/>
          <w:b/>
          <w:sz w:val="24"/>
          <w:szCs w:val="24"/>
        </w:rPr>
        <w:t>1</w:t>
      </w:r>
    </w:p>
    <w:p w14:paraId="2B4BA30B" w14:textId="07AB4F20" w:rsidR="006930A4" w:rsidRPr="00DF6B12" w:rsidRDefault="00E16C36" w:rsidP="008105A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12">
        <w:rPr>
          <w:rFonts w:ascii="Times New Roman" w:hAnsi="Times New Roman" w:cs="Times New Roman"/>
          <w:sz w:val="24"/>
          <w:szCs w:val="24"/>
        </w:rPr>
        <w:t xml:space="preserve">Strony wskazują następujące osoby do bieżącego kontaktu w związku wykonywaniem Umowy: </w:t>
      </w:r>
    </w:p>
    <w:p w14:paraId="2C381FEC" w14:textId="77777777" w:rsidR="006930A4" w:rsidRDefault="00E16C36" w:rsidP="008105A5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- ze strony Wynajmującego: </w:t>
      </w:r>
    </w:p>
    <w:p w14:paraId="716EE766" w14:textId="20C30D37" w:rsidR="006930A4" w:rsidRPr="007D1744" w:rsidRDefault="00E16C36" w:rsidP="008105A5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- ze strony Najemcy: </w:t>
      </w:r>
    </w:p>
    <w:p w14:paraId="2D858948" w14:textId="39AD3A22" w:rsidR="00E16C36" w:rsidRPr="00C07AC3" w:rsidRDefault="00E16C36" w:rsidP="008105A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8B51D" w14:textId="77777777" w:rsidR="00DF6B12" w:rsidRPr="00DF6B12" w:rsidRDefault="00DF6B12" w:rsidP="008105A5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B12">
        <w:rPr>
          <w:rFonts w:ascii="Times New Roman" w:hAnsi="Times New Roman" w:cs="Times New Roman"/>
          <w:color w:val="000000"/>
          <w:sz w:val="24"/>
          <w:szCs w:val="24"/>
        </w:rPr>
        <w:t>Wszelkie zmiany umowy wymagają dla swej ważności formy pisemnej, pod rygorem nieważności.</w:t>
      </w:r>
    </w:p>
    <w:p w14:paraId="35E8CB83" w14:textId="77777777" w:rsidR="00DF6B12" w:rsidRPr="00DF6B12" w:rsidRDefault="00DF6B12" w:rsidP="008105A5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B12">
        <w:rPr>
          <w:rFonts w:ascii="Times New Roman" w:hAnsi="Times New Roman" w:cs="Times New Roman"/>
          <w:color w:val="000000"/>
          <w:sz w:val="24"/>
          <w:szCs w:val="24"/>
        </w:rPr>
        <w:t xml:space="preserve">Spory mogące wyniknąć w związku z realizacją niniejszej umowy rozstrzygać będzie sąd miejsca położenia przedmiotu dzierżawy. </w:t>
      </w:r>
    </w:p>
    <w:p w14:paraId="3ED44059" w14:textId="77777777" w:rsidR="00DF6B12" w:rsidRPr="00DF6B12" w:rsidRDefault="00DF6B12" w:rsidP="008105A5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B12">
        <w:rPr>
          <w:rFonts w:ascii="Times New Roman" w:hAnsi="Times New Roman" w:cs="Times New Roman"/>
          <w:color w:val="000000"/>
          <w:sz w:val="24"/>
          <w:szCs w:val="24"/>
        </w:rPr>
        <w:t xml:space="preserve">W sprawach nieuregulowanych postanowieniami niniejszej umowy zastosowanie mają przepisy Kodeksu cywilnego. </w:t>
      </w:r>
    </w:p>
    <w:p w14:paraId="6FB5756A" w14:textId="77777777" w:rsidR="00DF6B12" w:rsidRPr="00DF6B12" w:rsidRDefault="00DF6B12" w:rsidP="008105A5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B12">
        <w:rPr>
          <w:rFonts w:ascii="Times New Roman" w:hAnsi="Times New Roman" w:cs="Times New Roman"/>
          <w:color w:val="000000"/>
          <w:sz w:val="24"/>
          <w:szCs w:val="24"/>
        </w:rPr>
        <w:t>Umowę sporządzono w dwóch jednobrzmiących egzemplarzach, po jednym dla każdej ze stron.</w:t>
      </w:r>
    </w:p>
    <w:p w14:paraId="729E8197" w14:textId="77777777" w:rsidR="00C07AC3" w:rsidRPr="00C07AC3" w:rsidRDefault="00C07AC3" w:rsidP="00DF6B1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7AC3" w:rsidRPr="00C07AC3" w:rsidSect="00DE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433"/>
    <w:multiLevelType w:val="hybridMultilevel"/>
    <w:tmpl w:val="F55A2180"/>
    <w:lvl w:ilvl="0" w:tplc="DA4070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7662F"/>
    <w:multiLevelType w:val="hybridMultilevel"/>
    <w:tmpl w:val="B6D6D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6E9A"/>
    <w:multiLevelType w:val="hybridMultilevel"/>
    <w:tmpl w:val="53BCA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10EA3"/>
    <w:multiLevelType w:val="hybridMultilevel"/>
    <w:tmpl w:val="08805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21EB6"/>
    <w:multiLevelType w:val="hybridMultilevel"/>
    <w:tmpl w:val="D698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F755F"/>
    <w:multiLevelType w:val="hybridMultilevel"/>
    <w:tmpl w:val="F8F8D2A8"/>
    <w:lvl w:ilvl="0" w:tplc="2F16B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45829"/>
    <w:multiLevelType w:val="hybridMultilevel"/>
    <w:tmpl w:val="5AA85908"/>
    <w:lvl w:ilvl="0" w:tplc="54023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D2ED2"/>
    <w:multiLevelType w:val="hybridMultilevel"/>
    <w:tmpl w:val="095C6FB0"/>
    <w:lvl w:ilvl="0" w:tplc="E334D5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C36BB"/>
    <w:multiLevelType w:val="hybridMultilevel"/>
    <w:tmpl w:val="A814B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C1224"/>
    <w:multiLevelType w:val="hybridMultilevel"/>
    <w:tmpl w:val="943E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35C92"/>
    <w:multiLevelType w:val="hybridMultilevel"/>
    <w:tmpl w:val="A7C4A2D0"/>
    <w:lvl w:ilvl="0" w:tplc="1DF22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225D41"/>
    <w:multiLevelType w:val="hybridMultilevel"/>
    <w:tmpl w:val="B23C3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179F3"/>
    <w:multiLevelType w:val="hybridMultilevel"/>
    <w:tmpl w:val="451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52E5B"/>
    <w:multiLevelType w:val="hybridMultilevel"/>
    <w:tmpl w:val="0E2AA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F20B1"/>
    <w:multiLevelType w:val="hybridMultilevel"/>
    <w:tmpl w:val="C562E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86839"/>
    <w:multiLevelType w:val="hybridMultilevel"/>
    <w:tmpl w:val="74148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F5AB0"/>
    <w:multiLevelType w:val="hybridMultilevel"/>
    <w:tmpl w:val="B5003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0349C"/>
    <w:multiLevelType w:val="hybridMultilevel"/>
    <w:tmpl w:val="F8C2C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C38AF"/>
    <w:multiLevelType w:val="hybridMultilevel"/>
    <w:tmpl w:val="4042A50A"/>
    <w:lvl w:ilvl="0" w:tplc="C2549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E70BFA"/>
    <w:multiLevelType w:val="hybridMultilevel"/>
    <w:tmpl w:val="2E7CD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631E9B"/>
    <w:multiLevelType w:val="hybridMultilevel"/>
    <w:tmpl w:val="A5A2B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6953033">
    <w:abstractNumId w:val="11"/>
  </w:num>
  <w:num w:numId="2" w16cid:durableId="2127000775">
    <w:abstractNumId w:val="10"/>
  </w:num>
  <w:num w:numId="3" w16cid:durableId="1941445901">
    <w:abstractNumId w:val="7"/>
  </w:num>
  <w:num w:numId="4" w16cid:durableId="139079072">
    <w:abstractNumId w:val="5"/>
  </w:num>
  <w:num w:numId="5" w16cid:durableId="796533626">
    <w:abstractNumId w:val="6"/>
  </w:num>
  <w:num w:numId="6" w16cid:durableId="416441025">
    <w:abstractNumId w:val="18"/>
  </w:num>
  <w:num w:numId="7" w16cid:durableId="977147660">
    <w:abstractNumId w:val="0"/>
  </w:num>
  <w:num w:numId="8" w16cid:durableId="772558023">
    <w:abstractNumId w:val="19"/>
  </w:num>
  <w:num w:numId="9" w16cid:durableId="1176193039">
    <w:abstractNumId w:val="20"/>
  </w:num>
  <w:num w:numId="10" w16cid:durableId="976452659">
    <w:abstractNumId w:val="3"/>
  </w:num>
  <w:num w:numId="11" w16cid:durableId="71700582">
    <w:abstractNumId w:val="16"/>
  </w:num>
  <w:num w:numId="12" w16cid:durableId="889268927">
    <w:abstractNumId w:val="2"/>
  </w:num>
  <w:num w:numId="13" w16cid:durableId="348458990">
    <w:abstractNumId w:val="14"/>
  </w:num>
  <w:num w:numId="14" w16cid:durableId="1842044875">
    <w:abstractNumId w:val="9"/>
  </w:num>
  <w:num w:numId="15" w16cid:durableId="10229206">
    <w:abstractNumId w:val="17"/>
  </w:num>
  <w:num w:numId="16" w16cid:durableId="706292483">
    <w:abstractNumId w:val="15"/>
  </w:num>
  <w:num w:numId="17" w16cid:durableId="2013069388">
    <w:abstractNumId w:val="4"/>
  </w:num>
  <w:num w:numId="18" w16cid:durableId="1223561668">
    <w:abstractNumId w:val="12"/>
  </w:num>
  <w:num w:numId="19" w16cid:durableId="2108303293">
    <w:abstractNumId w:val="8"/>
  </w:num>
  <w:num w:numId="20" w16cid:durableId="1955286315">
    <w:abstractNumId w:val="13"/>
  </w:num>
  <w:num w:numId="21" w16cid:durableId="1438408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36"/>
    <w:rsid w:val="00050D83"/>
    <w:rsid w:val="00057079"/>
    <w:rsid w:val="0008576A"/>
    <w:rsid w:val="00113ABA"/>
    <w:rsid w:val="001461DD"/>
    <w:rsid w:val="001719E6"/>
    <w:rsid w:val="0027195E"/>
    <w:rsid w:val="002A501A"/>
    <w:rsid w:val="002F15A6"/>
    <w:rsid w:val="00312EE4"/>
    <w:rsid w:val="00321D6C"/>
    <w:rsid w:val="00486006"/>
    <w:rsid w:val="004915FF"/>
    <w:rsid w:val="004E7313"/>
    <w:rsid w:val="004F37C7"/>
    <w:rsid w:val="005B076E"/>
    <w:rsid w:val="00625A50"/>
    <w:rsid w:val="006930A4"/>
    <w:rsid w:val="006A472E"/>
    <w:rsid w:val="006C4072"/>
    <w:rsid w:val="006D491D"/>
    <w:rsid w:val="007375D7"/>
    <w:rsid w:val="00787A80"/>
    <w:rsid w:val="00797F69"/>
    <w:rsid w:val="007A7F47"/>
    <w:rsid w:val="007B4DA6"/>
    <w:rsid w:val="007C59CC"/>
    <w:rsid w:val="007D1744"/>
    <w:rsid w:val="007F2437"/>
    <w:rsid w:val="008105A5"/>
    <w:rsid w:val="00880F1A"/>
    <w:rsid w:val="008A5397"/>
    <w:rsid w:val="009713E9"/>
    <w:rsid w:val="009B772E"/>
    <w:rsid w:val="009E4D73"/>
    <w:rsid w:val="00A36AC8"/>
    <w:rsid w:val="00A64355"/>
    <w:rsid w:val="00AA0072"/>
    <w:rsid w:val="00AB2F47"/>
    <w:rsid w:val="00AB4E95"/>
    <w:rsid w:val="00B22517"/>
    <w:rsid w:val="00B57F5E"/>
    <w:rsid w:val="00C07AC3"/>
    <w:rsid w:val="00C36B82"/>
    <w:rsid w:val="00C454B5"/>
    <w:rsid w:val="00CB4780"/>
    <w:rsid w:val="00CC10A6"/>
    <w:rsid w:val="00CC773A"/>
    <w:rsid w:val="00D07B14"/>
    <w:rsid w:val="00D12F6A"/>
    <w:rsid w:val="00D6285B"/>
    <w:rsid w:val="00D769FE"/>
    <w:rsid w:val="00D80B5E"/>
    <w:rsid w:val="00DE5FC2"/>
    <w:rsid w:val="00DF6B12"/>
    <w:rsid w:val="00E16C36"/>
    <w:rsid w:val="00ED16A9"/>
    <w:rsid w:val="00F412AE"/>
    <w:rsid w:val="00FD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30B1"/>
  <w15:docId w15:val="{B378EAA3-1561-4343-83BA-67ACBD68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FC2"/>
  </w:style>
  <w:style w:type="paragraph" w:styleId="Nagwek1">
    <w:name w:val="heading 1"/>
    <w:basedOn w:val="Normalny"/>
    <w:link w:val="Nagwek1Znak"/>
    <w:uiPriority w:val="9"/>
    <w:qFormat/>
    <w:rsid w:val="00E16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6C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19E6"/>
    <w:pPr>
      <w:ind w:left="720"/>
      <w:contextualSpacing/>
    </w:pPr>
  </w:style>
  <w:style w:type="paragraph" w:styleId="Tytu">
    <w:name w:val="Title"/>
    <w:basedOn w:val="Normalny"/>
    <w:link w:val="TytuZnak"/>
    <w:qFormat/>
    <w:rsid w:val="0027195E"/>
    <w:pPr>
      <w:spacing w:after="0" w:line="360" w:lineRule="auto"/>
      <w:jc w:val="center"/>
    </w:pPr>
    <w:rPr>
      <w:rFonts w:ascii="Arial" w:eastAsia="Times New Roman" w:hAnsi="Arial" w:cs="Arial"/>
      <w:b/>
      <w:kern w:val="0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27195E"/>
    <w:rPr>
      <w:rFonts w:ascii="Arial" w:eastAsia="Times New Roman" w:hAnsi="Arial" w:cs="Arial"/>
      <w:b/>
      <w:kern w:val="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7195E"/>
    <w:pPr>
      <w:spacing w:before="120" w:after="0" w:line="360" w:lineRule="auto"/>
      <w:jc w:val="both"/>
    </w:pPr>
    <w:rPr>
      <w:rFonts w:ascii="Arial" w:eastAsia="Times New Roman" w:hAnsi="Arial" w:cs="Arial"/>
      <w:color w:val="000000"/>
      <w:kern w:val="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195E"/>
    <w:rPr>
      <w:rFonts w:ascii="Arial" w:eastAsia="Times New Roman" w:hAnsi="Arial" w:cs="Arial"/>
      <w:color w:val="000000"/>
      <w:kern w:val="0"/>
      <w:sz w:val="20"/>
      <w:szCs w:val="24"/>
      <w:lang w:eastAsia="pl-PL"/>
    </w:rPr>
  </w:style>
  <w:style w:type="character" w:styleId="Odwoaniedokomentarza">
    <w:name w:val="annotation reference"/>
    <w:basedOn w:val="Domylnaczcionkaakapitu"/>
    <w:rsid w:val="002719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9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9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9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9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6979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747F-153D-48FE-A66C-08118DC0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1404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 Nowodworski Ośrodek Kultury</dc:creator>
  <cp:keywords/>
  <dc:description/>
  <cp:lastModifiedBy>Piotr Kirpsza</cp:lastModifiedBy>
  <cp:revision>2</cp:revision>
  <cp:lastPrinted>2023-12-19T17:05:00Z</cp:lastPrinted>
  <dcterms:created xsi:type="dcterms:W3CDTF">2023-12-19T17:06:00Z</dcterms:created>
  <dcterms:modified xsi:type="dcterms:W3CDTF">2023-12-19T17:06:00Z</dcterms:modified>
</cp:coreProperties>
</file>